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9A2" w:rsidRDefault="00C52294">
      <w:r>
        <w:rPr>
          <w:noProof/>
        </w:rPr>
        <w:drawing>
          <wp:inline distT="0" distB="0" distL="0" distR="0" wp14:anchorId="5F1A96DA">
            <wp:extent cx="5748148" cy="2224464"/>
            <wp:effectExtent l="0" t="0" r="508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70" cy="2224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2294" w:rsidRDefault="00C52294" w:rsidP="00C52294">
      <w:pPr>
        <w:jc w:val="center"/>
      </w:pPr>
      <w:r>
        <w:t>Figure 1. Cost and Surplus for different unserved energy</w:t>
      </w:r>
      <w:r w:rsidR="00DD5A0E">
        <w:t xml:space="preserve"> constraints</w:t>
      </w:r>
    </w:p>
    <w:p w:rsidR="00C52294" w:rsidRDefault="00C52294" w:rsidP="00C52294">
      <w:pPr>
        <w:jc w:val="center"/>
      </w:pPr>
    </w:p>
    <w:p w:rsidR="00C52294" w:rsidRDefault="00DD5A0E" w:rsidP="00DD5A0E">
      <w:pPr>
        <w:jc w:val="center"/>
      </w:pPr>
      <w:r>
        <w:rPr>
          <w:noProof/>
        </w:rPr>
        <w:drawing>
          <wp:inline distT="0" distB="0" distL="0" distR="0" wp14:anchorId="21713D31">
            <wp:extent cx="4889500" cy="280416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280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5A0E" w:rsidRDefault="00DD5A0E" w:rsidP="00DD5A0E">
      <w:pPr>
        <w:jc w:val="center"/>
      </w:pPr>
      <w:r>
        <w:t>Figure 2. Generation capacity mix for different unserved energy constraints</w:t>
      </w:r>
    </w:p>
    <w:p w:rsidR="00DD5A0E" w:rsidRDefault="00DD5A0E" w:rsidP="00DD5A0E">
      <w:pPr>
        <w:jc w:val="both"/>
      </w:pPr>
    </w:p>
    <w:p w:rsidR="00DD5A0E" w:rsidRDefault="00DD5A0E" w:rsidP="00DD5A0E">
      <w:pPr>
        <w:jc w:val="both"/>
      </w:pPr>
    </w:p>
    <w:p w:rsidR="00DD5A0E" w:rsidRDefault="00DD5A0E" w:rsidP="00DD5A0E">
      <w:pPr>
        <w:jc w:val="center"/>
      </w:pPr>
      <w:r>
        <w:rPr>
          <w:noProof/>
        </w:rPr>
        <w:lastRenderedPageBreak/>
        <w:drawing>
          <wp:inline distT="0" distB="0" distL="0" distR="0" wp14:anchorId="336A815A">
            <wp:extent cx="4852670" cy="2810510"/>
            <wp:effectExtent l="0" t="0" r="508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5A0E" w:rsidRDefault="00DD5A0E" w:rsidP="00DD5A0E">
      <w:pPr>
        <w:jc w:val="center"/>
      </w:pPr>
      <w:r>
        <w:t>Figure 3. Generation energy mix for different unserved energy constraints</w:t>
      </w:r>
    </w:p>
    <w:p w:rsidR="00DD5A0E" w:rsidRDefault="00DD5A0E" w:rsidP="00DD5A0E">
      <w:bookmarkStart w:id="0" w:name="_GoBack"/>
      <w:bookmarkEnd w:id="0"/>
    </w:p>
    <w:p w:rsidR="00DD5A0E" w:rsidRDefault="00DD5A0E" w:rsidP="00C52294">
      <w:pPr>
        <w:jc w:val="both"/>
      </w:pPr>
    </w:p>
    <w:p w:rsidR="00DD5A0E" w:rsidRDefault="00DD5A0E" w:rsidP="00C52294">
      <w:pPr>
        <w:jc w:val="both"/>
      </w:pPr>
    </w:p>
    <w:sectPr w:rsidR="00DD5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94"/>
    <w:rsid w:val="00135C87"/>
    <w:rsid w:val="006179A2"/>
    <w:rsid w:val="00C52294"/>
    <w:rsid w:val="00DD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F366F"/>
  <w15:chartTrackingRefBased/>
  <w15:docId w15:val="{29480C9E-EB94-4B1B-8B12-059F9E79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Arionmaro Simaremare</dc:creator>
  <cp:keywords/>
  <dc:description/>
  <cp:lastModifiedBy>Arionmaro Simaremare</cp:lastModifiedBy>
  <cp:revision>2</cp:revision>
  <dcterms:created xsi:type="dcterms:W3CDTF">2017-10-12T06:38:00Z</dcterms:created>
  <dcterms:modified xsi:type="dcterms:W3CDTF">2017-10-12T06:44:00Z</dcterms:modified>
</cp:coreProperties>
</file>